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290"/>
        <w:gridCol w:w="1560"/>
        <w:gridCol w:w="1245"/>
        <w:gridCol w:w="1590"/>
        <w:gridCol w:w="6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7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四川省内江医科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学校纱窗安装询价报价单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楼栋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房间号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尺寸（m)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数量（扇）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滑槽长度（m）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材质要求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实训楼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1.45*0.93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7.4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1.45*0.95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7.48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1.45*0.95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7.48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1.45*0.95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7.48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一行政楼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1.42*0.55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1.415*0.78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1.42*0.55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1.415*0.92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1.415*0.95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1.42*0.55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1.415*0.54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1.412*0.81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1.42*0.55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1.415*0.55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1.42*0.54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1.42*0.91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1.415*0.91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1.45*0.55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1.417*0.8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1.417*0.8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1.417*0.93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1.417*0.79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2-8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1.415*0.91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2-13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1.417*0.93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二行政楼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1.245*0.86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1-16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1.245*0.86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保卫科值班室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1.325*0.68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1.295*0.59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二楼茶水间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1.24*0.85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1、边框材质：铝材；2、窗网材质：金刚网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  价</w:t>
            </w:r>
          </w:p>
        </w:tc>
        <w:tc>
          <w:tcPr>
            <w:tcW w:w="10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人民币：           元，大写：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公司名称：                            (加盖公章）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日期：                  联系人：                   联系电话：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注：以上报价须包括成本、人工、器械、税金及技术服务费用等所有费用，最终以实际数量结算。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2024-05-29T06:59:51Z</dcterms:created>
  <dc:creator>Administrator</dc:creator>
  <cp:lastModifiedBy>谢环宇</cp:lastModifiedBy>
  <dcterms:modified xsi:type="dcterms:W3CDTF">2024-05-29T07:00:06Z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06D54AFF6DD64219A3361585560B69A1</vt:lpwstr>
  </property>
</Properties>
</file>